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E2" w:rsidRPr="00D81BEA" w:rsidRDefault="00A23CE2" w:rsidP="00A23CE2">
      <w:pPr>
        <w:pStyle w:val="2"/>
        <w:spacing w:before="312" w:after="156"/>
        <w:rPr>
          <w:spacing w:val="-4"/>
        </w:rPr>
      </w:pPr>
      <w:bookmarkStart w:id="0" w:name="_Toc445143099"/>
      <w:bookmarkStart w:id="1" w:name="_Toc445994161"/>
      <w:bookmarkStart w:id="2" w:name="_Toc465091167"/>
      <w:bookmarkStart w:id="3" w:name="_GoBack"/>
      <w:bookmarkEnd w:id="3"/>
      <w:r w:rsidRPr="00D81BEA">
        <w:rPr>
          <w:rFonts w:hint="eastAsia"/>
          <w:spacing w:val="-4"/>
        </w:rPr>
        <w:t>国务院办公厅关于进一步做好盘活财政存量资金工作的通知</w:t>
      </w:r>
      <w:bookmarkEnd w:id="0"/>
      <w:bookmarkEnd w:id="1"/>
      <w:bookmarkEnd w:id="2"/>
    </w:p>
    <w:p w:rsidR="00A23CE2" w:rsidRPr="00D81BEA" w:rsidRDefault="00A23CE2" w:rsidP="00A23CE2">
      <w:pPr>
        <w:snapToGrid w:val="0"/>
        <w:spacing w:line="360" w:lineRule="exact"/>
        <w:jc w:val="center"/>
        <w:rPr>
          <w:rFonts w:cs="宋体"/>
          <w:kern w:val="0"/>
          <w:szCs w:val="21"/>
        </w:rPr>
      </w:pPr>
      <w:r w:rsidRPr="00D81BEA">
        <w:rPr>
          <w:rFonts w:hAnsi="宋体" w:cs="宋体"/>
          <w:kern w:val="0"/>
          <w:szCs w:val="21"/>
        </w:rPr>
        <w:t>国办发〔</w:t>
      </w:r>
      <w:r w:rsidRPr="00D81BEA">
        <w:rPr>
          <w:rFonts w:cs="宋体"/>
          <w:kern w:val="0"/>
          <w:szCs w:val="21"/>
        </w:rPr>
        <w:t>2014</w:t>
      </w:r>
      <w:r w:rsidRPr="00D81BEA">
        <w:rPr>
          <w:rFonts w:hAnsi="宋体" w:cs="宋体"/>
          <w:kern w:val="0"/>
          <w:szCs w:val="21"/>
        </w:rPr>
        <w:t>〕</w:t>
      </w:r>
      <w:r w:rsidRPr="00D81BEA">
        <w:rPr>
          <w:rFonts w:cs="宋体"/>
          <w:kern w:val="0"/>
          <w:szCs w:val="21"/>
        </w:rPr>
        <w:t>70</w:t>
      </w:r>
      <w:r w:rsidRPr="00D81BEA">
        <w:rPr>
          <w:rFonts w:hAnsi="宋体" w:cs="宋体"/>
          <w:kern w:val="0"/>
          <w:szCs w:val="21"/>
        </w:rPr>
        <w:t>号</w:t>
      </w:r>
    </w:p>
    <w:p w:rsidR="00A23CE2" w:rsidRPr="00D81BEA" w:rsidRDefault="00A23CE2" w:rsidP="00A23CE2">
      <w:pPr>
        <w:widowControl/>
        <w:snapToGrid w:val="0"/>
        <w:spacing w:line="360" w:lineRule="exact"/>
        <w:jc w:val="left"/>
        <w:rPr>
          <w:rFonts w:cs="宋体"/>
          <w:kern w:val="0"/>
          <w:szCs w:val="21"/>
        </w:rPr>
      </w:pPr>
    </w:p>
    <w:p w:rsidR="00A23CE2" w:rsidRPr="00D81BEA" w:rsidRDefault="00A23CE2" w:rsidP="00A23CE2">
      <w:pPr>
        <w:widowControl/>
        <w:snapToGrid w:val="0"/>
        <w:spacing w:line="360" w:lineRule="exact"/>
        <w:jc w:val="left"/>
        <w:rPr>
          <w:rFonts w:cs="宋体"/>
          <w:kern w:val="0"/>
          <w:szCs w:val="21"/>
        </w:rPr>
      </w:pPr>
      <w:r w:rsidRPr="00D81BEA">
        <w:rPr>
          <w:rFonts w:hAnsi="宋体" w:cs="宋体"/>
          <w:kern w:val="0"/>
          <w:szCs w:val="21"/>
        </w:rPr>
        <w:t>各省、自治区、直辖市人民政府，国务院各部委、各直属机构：</w:t>
      </w:r>
    </w:p>
    <w:p w:rsidR="00A23CE2" w:rsidRPr="00D81BEA" w:rsidRDefault="00A23CE2" w:rsidP="00A23CE2">
      <w:pPr>
        <w:widowControl/>
        <w:snapToGrid w:val="0"/>
        <w:spacing w:line="360" w:lineRule="exact"/>
        <w:ind w:firstLineChars="200" w:firstLine="420"/>
        <w:jc w:val="left"/>
        <w:rPr>
          <w:rFonts w:cs="宋体"/>
          <w:kern w:val="0"/>
          <w:szCs w:val="21"/>
        </w:rPr>
      </w:pPr>
      <w:r w:rsidRPr="00D81BEA">
        <w:rPr>
          <w:rFonts w:hAnsi="宋体" w:cs="宋体"/>
          <w:kern w:val="0"/>
          <w:szCs w:val="21"/>
        </w:rPr>
        <w:t>为更好地发挥积极财政政策作用，提高财政资金使用效益，经国务院同意，现就进一步做好盘活财政存量资金工作通知如下：</w:t>
      </w:r>
    </w:p>
    <w:p w:rsidR="00A23CE2" w:rsidRPr="00D81BEA" w:rsidRDefault="00A23CE2" w:rsidP="00A23CE2">
      <w:pPr>
        <w:widowControl/>
        <w:snapToGrid w:val="0"/>
        <w:spacing w:line="360" w:lineRule="exact"/>
        <w:ind w:firstLineChars="200" w:firstLine="422"/>
        <w:jc w:val="left"/>
        <w:rPr>
          <w:rFonts w:cs="宋体"/>
          <w:b/>
          <w:bCs/>
          <w:kern w:val="0"/>
          <w:szCs w:val="21"/>
        </w:rPr>
      </w:pPr>
      <w:r w:rsidRPr="00D81BEA">
        <w:rPr>
          <w:rFonts w:hAnsi="宋体" w:cs="宋体"/>
          <w:b/>
          <w:bCs/>
          <w:kern w:val="0"/>
          <w:szCs w:val="21"/>
        </w:rPr>
        <w:t>一、充分认识盘活财政存量资金的重要性和必要性</w:t>
      </w:r>
    </w:p>
    <w:p w:rsidR="00A23CE2" w:rsidRPr="00D81BEA" w:rsidRDefault="00A23CE2" w:rsidP="00A23CE2">
      <w:pPr>
        <w:widowControl/>
        <w:snapToGrid w:val="0"/>
        <w:spacing w:line="360" w:lineRule="exact"/>
        <w:ind w:firstLineChars="200" w:firstLine="420"/>
        <w:jc w:val="left"/>
        <w:rPr>
          <w:rFonts w:cs="宋体"/>
          <w:kern w:val="0"/>
          <w:szCs w:val="21"/>
        </w:rPr>
      </w:pPr>
      <w:r w:rsidRPr="00D81BEA">
        <w:rPr>
          <w:rFonts w:hAnsi="宋体" w:cs="宋体"/>
          <w:kern w:val="0"/>
          <w:szCs w:val="21"/>
        </w:rPr>
        <w:t>国务院对盘活财政存量资金工作高度重视，强调这是创新宏观调控的重要内容，对于稳增长、惠民生具有重要意义，要求切实提高资金使用效率，充分释放积极财政政策的有效作用。按照国务院部署和要求，有关部门在盘活存量方面做了大量工作，提出了具体要求，财政存量资金快速增长的趋势初步得到遏制。但从近期审计署对中央本级和部分省财政存量资金审计情况来看，各级财政存量资金的数额依然较大，与盘活存量、用好增量、支持实体经济提质增效和促进经济社会持续健康发展的要求相比，仍有较大差距，有必要进一步采取措施加以解决。</w:t>
      </w:r>
    </w:p>
    <w:p w:rsidR="00A23CE2" w:rsidRPr="00D81BEA" w:rsidRDefault="00A23CE2" w:rsidP="00A23CE2">
      <w:pPr>
        <w:widowControl/>
        <w:snapToGrid w:val="0"/>
        <w:spacing w:line="360" w:lineRule="exact"/>
        <w:ind w:firstLineChars="200" w:firstLine="422"/>
        <w:jc w:val="left"/>
        <w:rPr>
          <w:rFonts w:cs="宋体"/>
          <w:b/>
          <w:bCs/>
          <w:kern w:val="0"/>
          <w:szCs w:val="21"/>
        </w:rPr>
      </w:pPr>
      <w:r w:rsidRPr="00D81BEA">
        <w:rPr>
          <w:rFonts w:hAnsi="宋体" w:cs="宋体"/>
          <w:b/>
          <w:bCs/>
          <w:kern w:val="0"/>
          <w:szCs w:val="21"/>
        </w:rPr>
        <w:t>二、盘活财政存量资金的总体目标和主要原则</w:t>
      </w:r>
    </w:p>
    <w:p w:rsidR="00A23CE2" w:rsidRPr="00D81BEA" w:rsidRDefault="00A23CE2" w:rsidP="00A23CE2">
      <w:pPr>
        <w:widowControl/>
        <w:snapToGrid w:val="0"/>
        <w:spacing w:line="360" w:lineRule="exact"/>
        <w:ind w:firstLineChars="200" w:firstLine="420"/>
        <w:jc w:val="left"/>
        <w:rPr>
          <w:rFonts w:cs="宋体"/>
          <w:kern w:val="0"/>
          <w:szCs w:val="21"/>
        </w:rPr>
      </w:pPr>
      <w:r w:rsidRPr="00D81BEA">
        <w:rPr>
          <w:rFonts w:hAnsi="宋体" w:cs="宋体"/>
          <w:kern w:val="0"/>
          <w:szCs w:val="21"/>
        </w:rPr>
        <w:t>（一）总体目标。贯彻落实新修订的预算法和《国务院关于深化预算管理制度改革的决定》（国发〔</w:t>
      </w:r>
      <w:r w:rsidRPr="00D81BEA">
        <w:rPr>
          <w:rFonts w:cs="宋体"/>
          <w:kern w:val="0"/>
          <w:szCs w:val="21"/>
        </w:rPr>
        <w:t>2014</w:t>
      </w:r>
      <w:r w:rsidRPr="00D81BEA">
        <w:rPr>
          <w:rFonts w:hAnsi="宋体" w:cs="宋体"/>
          <w:kern w:val="0"/>
          <w:szCs w:val="21"/>
        </w:rPr>
        <w:t>〕</w:t>
      </w:r>
      <w:r w:rsidRPr="00D81BEA">
        <w:rPr>
          <w:rFonts w:cs="宋体"/>
          <w:kern w:val="0"/>
          <w:szCs w:val="21"/>
        </w:rPr>
        <w:t>45</w:t>
      </w:r>
      <w:r w:rsidRPr="00D81BEA">
        <w:rPr>
          <w:rFonts w:hAnsi="宋体" w:cs="宋体"/>
          <w:kern w:val="0"/>
          <w:szCs w:val="21"/>
        </w:rPr>
        <w:t>号）的有关规定，以促进稳增长、促改革、调结构、惠民生为主要目标，在用好财政增量资金的同时，着力盘活财政存量资金，不断提高财政资金使用效益。</w:t>
      </w:r>
    </w:p>
    <w:p w:rsidR="00A23CE2" w:rsidRPr="00D81BEA" w:rsidRDefault="00A23CE2" w:rsidP="00A23CE2">
      <w:pPr>
        <w:widowControl/>
        <w:snapToGrid w:val="0"/>
        <w:spacing w:line="360" w:lineRule="exact"/>
        <w:ind w:firstLineChars="200" w:firstLine="420"/>
        <w:jc w:val="left"/>
        <w:rPr>
          <w:rFonts w:cs="宋体"/>
          <w:kern w:val="0"/>
          <w:szCs w:val="21"/>
        </w:rPr>
      </w:pPr>
      <w:r w:rsidRPr="00D81BEA">
        <w:rPr>
          <w:rFonts w:hAnsi="宋体" w:cs="宋体"/>
          <w:kern w:val="0"/>
          <w:szCs w:val="21"/>
        </w:rPr>
        <w:t>（二）主要原则。</w:t>
      </w:r>
    </w:p>
    <w:p w:rsidR="00A23CE2" w:rsidRPr="00D81BEA" w:rsidRDefault="00A23CE2" w:rsidP="00A23CE2">
      <w:pPr>
        <w:widowControl/>
        <w:snapToGrid w:val="0"/>
        <w:spacing w:line="360" w:lineRule="exact"/>
        <w:ind w:firstLineChars="200" w:firstLine="420"/>
        <w:jc w:val="left"/>
        <w:rPr>
          <w:rFonts w:cs="宋体"/>
          <w:kern w:val="0"/>
          <w:szCs w:val="21"/>
        </w:rPr>
      </w:pPr>
      <w:r w:rsidRPr="00D81BEA">
        <w:rPr>
          <w:rFonts w:hAnsi="宋体" w:cs="宋体"/>
          <w:kern w:val="0"/>
          <w:szCs w:val="21"/>
        </w:rPr>
        <w:t>摸清存量、分类处理。全面摸清各地区、各部门存量资金情况，分门别类提出处理方案。</w:t>
      </w:r>
    </w:p>
    <w:p w:rsidR="00A23CE2" w:rsidRPr="00D81BEA" w:rsidRDefault="00A23CE2" w:rsidP="00A23CE2">
      <w:pPr>
        <w:widowControl/>
        <w:snapToGrid w:val="0"/>
        <w:spacing w:line="360" w:lineRule="exact"/>
        <w:ind w:firstLineChars="200" w:firstLine="420"/>
        <w:jc w:val="left"/>
        <w:rPr>
          <w:rFonts w:cs="宋体"/>
          <w:kern w:val="0"/>
          <w:szCs w:val="21"/>
        </w:rPr>
      </w:pPr>
      <w:r w:rsidRPr="00D81BEA">
        <w:rPr>
          <w:rFonts w:hAnsi="宋体" w:cs="宋体"/>
          <w:kern w:val="0"/>
          <w:szCs w:val="21"/>
        </w:rPr>
        <w:t>上下联动、全面推进。盘活存量资金既要在中央层面展开、也要在地方层面展开，既要在财政部门展开、也要在其他部门展开，全面挤压存量资金的空间。</w:t>
      </w:r>
    </w:p>
    <w:p w:rsidR="00A23CE2" w:rsidRPr="00D81BEA" w:rsidRDefault="00A23CE2" w:rsidP="00A23CE2">
      <w:pPr>
        <w:widowControl/>
        <w:snapToGrid w:val="0"/>
        <w:spacing w:line="360" w:lineRule="exact"/>
        <w:ind w:firstLineChars="200" w:firstLine="420"/>
        <w:jc w:val="left"/>
        <w:rPr>
          <w:rFonts w:cs="宋体"/>
          <w:kern w:val="0"/>
          <w:szCs w:val="21"/>
        </w:rPr>
      </w:pPr>
      <w:r w:rsidRPr="00D81BEA">
        <w:rPr>
          <w:rFonts w:hAnsi="宋体" w:cs="宋体"/>
          <w:kern w:val="0"/>
          <w:szCs w:val="21"/>
        </w:rPr>
        <w:t>立足当前、着眼长远。既要着力于盘活当前已有的存量资金，也要加强制度规范、建立长效机制，避免将来产生更多的存量资金。</w:t>
      </w:r>
    </w:p>
    <w:p w:rsidR="00A23CE2" w:rsidRPr="00D81BEA" w:rsidRDefault="00A23CE2" w:rsidP="00A23CE2">
      <w:pPr>
        <w:widowControl/>
        <w:snapToGrid w:val="0"/>
        <w:spacing w:line="360" w:lineRule="exact"/>
        <w:ind w:firstLineChars="200" w:firstLine="420"/>
        <w:jc w:val="left"/>
        <w:rPr>
          <w:rFonts w:cs="宋体"/>
          <w:kern w:val="0"/>
          <w:szCs w:val="21"/>
        </w:rPr>
      </w:pPr>
      <w:r w:rsidRPr="00D81BEA">
        <w:rPr>
          <w:rFonts w:hAnsi="宋体" w:cs="宋体"/>
          <w:kern w:val="0"/>
          <w:szCs w:val="21"/>
        </w:rPr>
        <w:t>多管齐下、惩防并举。既要注重事前预防、事中监控，也要注重事后督查和问责，形成齐抓共管的良好局面。</w:t>
      </w:r>
    </w:p>
    <w:p w:rsidR="00A23CE2" w:rsidRPr="00D81BEA" w:rsidRDefault="00A23CE2" w:rsidP="00A23CE2">
      <w:pPr>
        <w:widowControl/>
        <w:snapToGrid w:val="0"/>
        <w:spacing w:line="360" w:lineRule="exact"/>
        <w:ind w:firstLineChars="200" w:firstLine="422"/>
        <w:jc w:val="left"/>
        <w:rPr>
          <w:rFonts w:cs="宋体"/>
          <w:b/>
          <w:bCs/>
          <w:kern w:val="0"/>
          <w:szCs w:val="21"/>
        </w:rPr>
      </w:pPr>
      <w:r w:rsidRPr="00D81BEA">
        <w:rPr>
          <w:rFonts w:hAnsi="宋体" w:cs="宋体"/>
          <w:b/>
          <w:bCs/>
          <w:kern w:val="0"/>
          <w:szCs w:val="21"/>
        </w:rPr>
        <w:t>三、盘活财政存量资金的主要措施</w:t>
      </w:r>
    </w:p>
    <w:p w:rsidR="00A23CE2" w:rsidRPr="00D81BEA" w:rsidRDefault="00A23CE2" w:rsidP="00A23CE2">
      <w:pPr>
        <w:widowControl/>
        <w:snapToGrid w:val="0"/>
        <w:spacing w:line="360" w:lineRule="exact"/>
        <w:ind w:firstLineChars="200" w:firstLine="420"/>
        <w:jc w:val="left"/>
        <w:rPr>
          <w:rFonts w:cs="宋体"/>
          <w:kern w:val="0"/>
          <w:szCs w:val="21"/>
        </w:rPr>
      </w:pPr>
      <w:r w:rsidRPr="00D81BEA">
        <w:rPr>
          <w:rFonts w:hAnsi="宋体" w:cs="宋体"/>
          <w:kern w:val="0"/>
          <w:szCs w:val="21"/>
        </w:rPr>
        <w:t>（一）清理一般公共预算结转结余资金。各级一般公共预算</w:t>
      </w:r>
      <w:r w:rsidRPr="00D81BEA">
        <w:rPr>
          <w:rFonts w:cs="宋体"/>
          <w:kern w:val="0"/>
          <w:szCs w:val="21"/>
        </w:rPr>
        <w:t>2012</w:t>
      </w:r>
      <w:r w:rsidRPr="00D81BEA">
        <w:rPr>
          <w:rFonts w:hAnsi="宋体" w:cs="宋体"/>
          <w:kern w:val="0"/>
          <w:szCs w:val="21"/>
        </w:rPr>
        <w:t>年及以前年度结转（不含权责发生制）资金，应当作为结余资金管理</w:t>
      </w:r>
      <w:r w:rsidRPr="00D81BEA">
        <w:rPr>
          <w:rFonts w:cs="宋体"/>
          <w:kern w:val="0"/>
          <w:szCs w:val="21"/>
        </w:rPr>
        <w:t>,</w:t>
      </w:r>
      <w:r w:rsidRPr="00D81BEA">
        <w:rPr>
          <w:rFonts w:hAnsi="宋体" w:cs="宋体"/>
          <w:kern w:val="0"/>
          <w:szCs w:val="21"/>
        </w:rPr>
        <w:t>补充预算稳定调节基金，统筹用于</w:t>
      </w:r>
      <w:r w:rsidRPr="00D81BEA">
        <w:rPr>
          <w:rFonts w:cs="宋体"/>
          <w:kern w:val="0"/>
          <w:szCs w:val="21"/>
        </w:rPr>
        <w:t>2015</w:t>
      </w:r>
      <w:r w:rsidRPr="00D81BEA">
        <w:rPr>
          <w:rFonts w:hAnsi="宋体" w:cs="宋体"/>
          <w:kern w:val="0"/>
          <w:szCs w:val="21"/>
        </w:rPr>
        <w:t>年及以后年度预算编制。</w:t>
      </w:r>
      <w:r w:rsidRPr="00D81BEA">
        <w:rPr>
          <w:rFonts w:cs="宋体"/>
          <w:kern w:val="0"/>
          <w:szCs w:val="21"/>
        </w:rPr>
        <w:t>2013</w:t>
      </w:r>
      <w:r w:rsidRPr="00D81BEA">
        <w:rPr>
          <w:rFonts w:hAnsi="宋体" w:cs="宋体"/>
          <w:kern w:val="0"/>
          <w:szCs w:val="21"/>
        </w:rPr>
        <w:t>年结转资金应加快执行，不需按原用途使用的，应按规定统筹用于经济社会发展亟需资金支持的领域。</w:t>
      </w:r>
    </w:p>
    <w:p w:rsidR="00A23CE2" w:rsidRPr="00D81BEA" w:rsidRDefault="00A23CE2" w:rsidP="00A23CE2">
      <w:pPr>
        <w:widowControl/>
        <w:snapToGrid w:val="0"/>
        <w:spacing w:line="360" w:lineRule="exact"/>
        <w:ind w:firstLineChars="200" w:firstLine="420"/>
        <w:jc w:val="left"/>
        <w:rPr>
          <w:rFonts w:cs="宋体"/>
          <w:kern w:val="0"/>
          <w:szCs w:val="21"/>
        </w:rPr>
      </w:pPr>
      <w:r w:rsidRPr="00D81BEA">
        <w:rPr>
          <w:rFonts w:hAnsi="宋体" w:cs="宋体"/>
          <w:kern w:val="0"/>
          <w:szCs w:val="21"/>
        </w:rPr>
        <w:t>（二）清理政府性基金预算结转资金。各级政府性基金预算结转资金原则上按有关规定继续专款专用。结转资金规模较大的，应调入一般公共预算统筹使用。每一项政府性基金结转资金规模一般不超过该项基金当年收入的</w:t>
      </w:r>
      <w:r w:rsidRPr="00D81BEA">
        <w:rPr>
          <w:rFonts w:cs="宋体"/>
          <w:kern w:val="0"/>
          <w:szCs w:val="21"/>
        </w:rPr>
        <w:t>30%</w:t>
      </w:r>
      <w:r w:rsidRPr="00D81BEA">
        <w:rPr>
          <w:rFonts w:hAnsi="宋体" w:cs="宋体"/>
          <w:kern w:val="0"/>
          <w:szCs w:val="21"/>
        </w:rPr>
        <w:t>。</w:t>
      </w:r>
    </w:p>
    <w:p w:rsidR="00A23CE2" w:rsidRPr="00D81BEA" w:rsidRDefault="00A23CE2" w:rsidP="00A23CE2">
      <w:pPr>
        <w:widowControl/>
        <w:snapToGrid w:val="0"/>
        <w:spacing w:line="360" w:lineRule="exact"/>
        <w:ind w:firstLineChars="200" w:firstLine="420"/>
        <w:jc w:val="left"/>
        <w:rPr>
          <w:rFonts w:cs="宋体"/>
          <w:kern w:val="0"/>
          <w:szCs w:val="21"/>
        </w:rPr>
      </w:pPr>
      <w:r w:rsidRPr="00D81BEA">
        <w:rPr>
          <w:rFonts w:hAnsi="宋体" w:cs="宋体"/>
          <w:kern w:val="0"/>
          <w:szCs w:val="21"/>
        </w:rPr>
        <w:t>（三）加强转移支付结转结余资金管理。对上级政府</w:t>
      </w:r>
      <w:r w:rsidRPr="00D81BEA">
        <w:rPr>
          <w:rFonts w:cs="宋体"/>
          <w:kern w:val="0"/>
          <w:szCs w:val="21"/>
        </w:rPr>
        <w:t>2012</w:t>
      </w:r>
      <w:r w:rsidRPr="00D81BEA">
        <w:rPr>
          <w:rFonts w:hAnsi="宋体" w:cs="宋体"/>
          <w:kern w:val="0"/>
          <w:szCs w:val="21"/>
        </w:rPr>
        <w:t>年及以前年度专项转移支付结转资金，预算尚未分配到部门的，由下级政府交回上级政府；已分配到部门的，由该部门同级政府收回统筹使用。对上级政府</w:t>
      </w:r>
      <w:r w:rsidRPr="00D81BEA">
        <w:rPr>
          <w:rFonts w:cs="宋体"/>
          <w:kern w:val="0"/>
          <w:szCs w:val="21"/>
        </w:rPr>
        <w:t>2013</w:t>
      </w:r>
      <w:r w:rsidRPr="00D81BEA">
        <w:rPr>
          <w:rFonts w:hAnsi="宋体" w:cs="宋体"/>
          <w:kern w:val="0"/>
          <w:szCs w:val="21"/>
        </w:rPr>
        <w:t>年专项转移支付结转资金，下级政府可在不改变资金类级科目用途的基础上，发挥贴近基层的优势，加大整合力度，调整用于同一类级科目下的其他项目，并报上级政府有关部门备案。</w:t>
      </w:r>
    </w:p>
    <w:p w:rsidR="00A23CE2" w:rsidRPr="00D81BEA" w:rsidRDefault="00A23CE2" w:rsidP="00A23CE2">
      <w:pPr>
        <w:widowControl/>
        <w:snapToGrid w:val="0"/>
        <w:spacing w:line="360" w:lineRule="exact"/>
        <w:ind w:firstLineChars="200" w:firstLine="420"/>
        <w:jc w:val="left"/>
        <w:rPr>
          <w:rFonts w:cs="宋体"/>
          <w:kern w:val="0"/>
          <w:szCs w:val="21"/>
        </w:rPr>
      </w:pPr>
      <w:r w:rsidRPr="00D81BEA">
        <w:rPr>
          <w:rFonts w:hAnsi="宋体" w:cs="宋体"/>
          <w:kern w:val="0"/>
          <w:szCs w:val="21"/>
        </w:rPr>
        <w:t>（四）加强部门预算结转结余资金管理。各部门、各单位要加大结转资金执行力度，对不需按原用途使用的，按规定调剂用于本部门、本单位其他项目。</w:t>
      </w:r>
      <w:r w:rsidRPr="00D81BEA">
        <w:rPr>
          <w:rFonts w:cs="宋体"/>
          <w:kern w:val="0"/>
          <w:szCs w:val="21"/>
        </w:rPr>
        <w:t>2012</w:t>
      </w:r>
      <w:r w:rsidRPr="00D81BEA">
        <w:rPr>
          <w:rFonts w:hAnsi="宋体" w:cs="宋体"/>
          <w:kern w:val="0"/>
          <w:szCs w:val="21"/>
        </w:rPr>
        <w:t>年及以前年度项目结转资金，应当作为结余资金管理，由同级政府收回统筹使用。收回资金的项目需要在</w:t>
      </w:r>
      <w:r w:rsidRPr="00D81BEA">
        <w:rPr>
          <w:rFonts w:cs="宋体"/>
          <w:kern w:val="0"/>
          <w:szCs w:val="21"/>
        </w:rPr>
        <w:t>2015</w:t>
      </w:r>
      <w:r w:rsidRPr="00D81BEA">
        <w:rPr>
          <w:rFonts w:hAnsi="宋体" w:cs="宋体"/>
          <w:kern w:val="0"/>
          <w:szCs w:val="21"/>
        </w:rPr>
        <w:t>年及以后年度继续实施的，应作为新的预算项目，按照预算管理程序重新申请和安排。</w:t>
      </w:r>
    </w:p>
    <w:p w:rsidR="00A23CE2" w:rsidRPr="00D81BEA" w:rsidRDefault="00A23CE2" w:rsidP="00A23CE2">
      <w:pPr>
        <w:widowControl/>
        <w:snapToGrid w:val="0"/>
        <w:spacing w:line="360" w:lineRule="exact"/>
        <w:ind w:firstLineChars="200" w:firstLine="420"/>
        <w:jc w:val="left"/>
        <w:rPr>
          <w:rFonts w:cs="宋体"/>
          <w:kern w:val="0"/>
          <w:szCs w:val="21"/>
        </w:rPr>
      </w:pPr>
      <w:r w:rsidRPr="00D81BEA">
        <w:rPr>
          <w:rFonts w:hAnsi="宋体" w:cs="宋体"/>
          <w:kern w:val="0"/>
          <w:szCs w:val="21"/>
        </w:rPr>
        <w:t>（五）规范权责发生制核算。各级政府要严格权责发生制核算范围，控制核算规模。从</w:t>
      </w:r>
      <w:r w:rsidRPr="00D81BEA">
        <w:rPr>
          <w:rFonts w:cs="宋体"/>
          <w:kern w:val="0"/>
          <w:szCs w:val="21"/>
        </w:rPr>
        <w:t>2014</w:t>
      </w:r>
      <w:r w:rsidRPr="00D81BEA">
        <w:rPr>
          <w:rFonts w:hAnsi="宋体" w:cs="宋体"/>
          <w:kern w:val="0"/>
          <w:szCs w:val="21"/>
        </w:rPr>
        <w:t>年起，地方各级政府除国库集中支付年终结余外，一律不得按权责发生制列支，严禁违规采取权责发生制方式虚列支出。除国库集中支付年终结余资金外，凡在总预算会计中采取借记</w:t>
      </w:r>
      <w:r w:rsidRPr="00D81BEA">
        <w:rPr>
          <w:rFonts w:cs="宋体"/>
          <w:kern w:val="0"/>
          <w:szCs w:val="21"/>
        </w:rPr>
        <w:t>“</w:t>
      </w:r>
      <w:r w:rsidRPr="00D81BEA">
        <w:rPr>
          <w:rFonts w:hAnsi="宋体" w:cs="宋体"/>
          <w:kern w:val="0"/>
          <w:szCs w:val="21"/>
        </w:rPr>
        <w:t>一般预算支出</w:t>
      </w:r>
      <w:r w:rsidRPr="00D81BEA">
        <w:rPr>
          <w:rFonts w:cs="宋体"/>
          <w:kern w:val="0"/>
          <w:szCs w:val="21"/>
        </w:rPr>
        <w:t>”</w:t>
      </w:r>
      <w:r w:rsidRPr="00D81BEA">
        <w:rPr>
          <w:rFonts w:hAnsi="宋体" w:cs="宋体"/>
          <w:kern w:val="0"/>
          <w:szCs w:val="21"/>
        </w:rPr>
        <w:t>、贷记</w:t>
      </w:r>
      <w:r w:rsidRPr="00D81BEA">
        <w:rPr>
          <w:rFonts w:cs="宋体"/>
          <w:kern w:val="0"/>
          <w:szCs w:val="21"/>
        </w:rPr>
        <w:t>“</w:t>
      </w:r>
      <w:r w:rsidRPr="00D81BEA">
        <w:rPr>
          <w:rFonts w:hAnsi="宋体" w:cs="宋体"/>
          <w:kern w:val="0"/>
          <w:szCs w:val="21"/>
        </w:rPr>
        <w:t>暂存款</w:t>
      </w:r>
      <w:r w:rsidRPr="00D81BEA">
        <w:rPr>
          <w:rFonts w:cs="宋体"/>
          <w:kern w:val="0"/>
          <w:szCs w:val="21"/>
        </w:rPr>
        <w:t>”</w:t>
      </w:r>
      <w:r w:rsidRPr="00D81BEA">
        <w:rPr>
          <w:rFonts w:hAnsi="宋体" w:cs="宋体"/>
          <w:kern w:val="0"/>
          <w:szCs w:val="21"/>
        </w:rPr>
        <w:t>科目方式核算的，一律按照虚列支出问题处理。对实行权责发生制核算的特定事项，应当向本级人大常委会报告。地方各级政府应对</w:t>
      </w:r>
      <w:r w:rsidRPr="00D81BEA">
        <w:rPr>
          <w:rFonts w:cs="宋体"/>
          <w:kern w:val="0"/>
          <w:szCs w:val="21"/>
        </w:rPr>
        <w:t>2013</w:t>
      </w:r>
      <w:r w:rsidRPr="00D81BEA">
        <w:rPr>
          <w:rFonts w:hAnsi="宋体" w:cs="宋体"/>
          <w:kern w:val="0"/>
          <w:szCs w:val="21"/>
        </w:rPr>
        <w:t>年及以前年度按权责发生制核算的事项进行清理，统筹用于经济社会发展亟需资金支持的领域，并在</w:t>
      </w:r>
      <w:r w:rsidRPr="00D81BEA">
        <w:rPr>
          <w:rFonts w:cs="宋体"/>
          <w:kern w:val="0"/>
          <w:szCs w:val="21"/>
        </w:rPr>
        <w:t>2016</w:t>
      </w:r>
      <w:r w:rsidRPr="00D81BEA">
        <w:rPr>
          <w:rFonts w:hAnsi="宋体" w:cs="宋体"/>
          <w:kern w:val="0"/>
          <w:szCs w:val="21"/>
        </w:rPr>
        <w:t>年底前使用完毕。对因清理国库集中支付年终结余新产生的权责发生制核算事项，要在</w:t>
      </w:r>
      <w:r w:rsidRPr="00D81BEA">
        <w:rPr>
          <w:rFonts w:cs="宋体"/>
          <w:kern w:val="0"/>
          <w:szCs w:val="21"/>
        </w:rPr>
        <w:t>2</w:t>
      </w:r>
      <w:r w:rsidRPr="00D81BEA">
        <w:rPr>
          <w:rFonts w:hAnsi="宋体" w:cs="宋体"/>
          <w:kern w:val="0"/>
          <w:szCs w:val="21"/>
        </w:rPr>
        <w:t>年内使用完毕。</w:t>
      </w:r>
    </w:p>
    <w:p w:rsidR="00A23CE2" w:rsidRPr="00D81BEA" w:rsidRDefault="00A23CE2" w:rsidP="00A23CE2">
      <w:pPr>
        <w:widowControl/>
        <w:snapToGrid w:val="0"/>
        <w:spacing w:line="360" w:lineRule="exact"/>
        <w:ind w:firstLineChars="200" w:firstLine="420"/>
        <w:jc w:val="left"/>
        <w:rPr>
          <w:rFonts w:cs="宋体"/>
          <w:kern w:val="0"/>
          <w:szCs w:val="21"/>
        </w:rPr>
      </w:pPr>
      <w:r w:rsidRPr="00D81BEA">
        <w:rPr>
          <w:rFonts w:hAnsi="宋体" w:cs="宋体"/>
          <w:kern w:val="0"/>
          <w:szCs w:val="21"/>
        </w:rPr>
        <w:t>（六）严格规范财政专户管理。全面清理存量财政专户，除经财政部审核并报国务院批准保留的财政专户外，其余财政专户在</w:t>
      </w:r>
      <w:r w:rsidRPr="00D81BEA">
        <w:rPr>
          <w:rFonts w:cs="宋体"/>
          <w:kern w:val="0"/>
          <w:szCs w:val="21"/>
        </w:rPr>
        <w:t>2</w:t>
      </w:r>
      <w:r w:rsidRPr="00D81BEA">
        <w:rPr>
          <w:rFonts w:hAnsi="宋体" w:cs="宋体"/>
          <w:kern w:val="0"/>
          <w:szCs w:val="21"/>
        </w:rPr>
        <w:t>年内逐步撤销；</w:t>
      </w:r>
      <w:r w:rsidRPr="00D81BEA">
        <w:rPr>
          <w:rFonts w:cs="宋体"/>
          <w:kern w:val="0"/>
          <w:szCs w:val="21"/>
        </w:rPr>
        <w:t>2014</w:t>
      </w:r>
      <w:r w:rsidRPr="00D81BEA">
        <w:rPr>
          <w:rFonts w:hAnsi="宋体" w:cs="宋体"/>
          <w:kern w:val="0"/>
          <w:szCs w:val="21"/>
        </w:rPr>
        <w:t>年财政部已经发文要求各地清理撤销的财政专户，必须严格按照规定时间清理归并或撤户。严格执行财政专户开立核准程序，各地一律不得新设专项支出财政专户；开立其他财政专户的，必须按照国务院规定报经财政部核准。严格财政专户资金管理，除法律法规和国务院另有规定外，禁止将财政专户资金借出周转使用或转出专户进行保值增值，已经出借或转出专户的资金要限期收回；专户资金必须按照规定用途使用，清理撤销的财政专户中的资金，要按规定并入其他财政专户分账核算或及时缴入国库。严禁违规将财政资金从国库转入财政专户并虚列支出，或将财政资金支付到预算单位实有资金银行账户。</w:t>
      </w:r>
    </w:p>
    <w:p w:rsidR="00A23CE2" w:rsidRPr="00D81BEA" w:rsidRDefault="00A23CE2" w:rsidP="00A23CE2">
      <w:pPr>
        <w:widowControl/>
        <w:snapToGrid w:val="0"/>
        <w:spacing w:line="360" w:lineRule="exact"/>
        <w:ind w:firstLineChars="200" w:firstLine="420"/>
        <w:jc w:val="left"/>
        <w:rPr>
          <w:rFonts w:cs="宋体"/>
          <w:kern w:val="0"/>
          <w:szCs w:val="21"/>
        </w:rPr>
      </w:pPr>
      <w:r w:rsidRPr="00D81BEA">
        <w:rPr>
          <w:rFonts w:hAnsi="宋体" w:cs="宋体"/>
          <w:kern w:val="0"/>
          <w:szCs w:val="21"/>
        </w:rPr>
        <w:t>（七）加强收入缴库管理。地方各级政府所有非税收入执收单位要严格执行非税收入国库集中收缴有关规定，取消收入过渡性账户，确保非税收入及时足额上缴财政。积极推行非税收入电子缴库，实现非税收入直接缴入国库；暂未实现非税收入直接缴库的，应当将缴入财政专户中的非税收入资金在</w:t>
      </w:r>
      <w:r w:rsidRPr="00D81BEA">
        <w:rPr>
          <w:rFonts w:cs="宋体"/>
          <w:kern w:val="0"/>
          <w:szCs w:val="21"/>
        </w:rPr>
        <w:t>10</w:t>
      </w:r>
      <w:r w:rsidRPr="00D81BEA">
        <w:rPr>
          <w:rFonts w:hAnsi="宋体" w:cs="宋体"/>
          <w:kern w:val="0"/>
          <w:szCs w:val="21"/>
        </w:rPr>
        <w:t>个工作日内足额缴入国库，不得以任何理由拖延或不缴。坚决杜绝延迟缴库等调节财政收入的行为。严禁采取各种方式虚列收入或应计未计收入挂往来。</w:t>
      </w:r>
    </w:p>
    <w:p w:rsidR="00A23CE2" w:rsidRPr="00D81BEA" w:rsidRDefault="00A23CE2" w:rsidP="00A23CE2">
      <w:pPr>
        <w:widowControl/>
        <w:snapToGrid w:val="0"/>
        <w:spacing w:line="360" w:lineRule="exact"/>
        <w:ind w:firstLineChars="200" w:firstLine="420"/>
        <w:jc w:val="left"/>
        <w:rPr>
          <w:rFonts w:cs="宋体"/>
          <w:kern w:val="0"/>
          <w:szCs w:val="21"/>
        </w:rPr>
      </w:pPr>
      <w:r w:rsidRPr="00D81BEA">
        <w:rPr>
          <w:rFonts w:hAnsi="宋体" w:cs="宋体"/>
          <w:kern w:val="0"/>
          <w:szCs w:val="21"/>
        </w:rPr>
        <w:t>（八）加强预算周转金、预算稳定调节基金和偿债准备金管理。各级政府可以设置预算周转金，用于本级政府调剂预算年度内季节性收支差额，但要严格控制预算周转金额度，不得超过预算法实施条例规定的比例。各级政府可以根据实际需要将闲置不用的预算周转金调入预算稳定调节基金。合理控制预算稳定调节基金规模，预算稳定调节基金编制年度预算调入后的规模一般不超过当年本级一般公共预算支出总额的</w:t>
      </w:r>
      <w:r w:rsidRPr="00D81BEA">
        <w:rPr>
          <w:rFonts w:cs="宋体"/>
          <w:kern w:val="0"/>
          <w:szCs w:val="21"/>
        </w:rPr>
        <w:t>5%</w:t>
      </w:r>
      <w:r w:rsidRPr="00D81BEA">
        <w:rPr>
          <w:rFonts w:hAnsi="宋体" w:cs="宋体"/>
          <w:kern w:val="0"/>
          <w:szCs w:val="21"/>
        </w:rPr>
        <w:t>。超过</w:t>
      </w:r>
      <w:r w:rsidRPr="00D81BEA">
        <w:rPr>
          <w:rFonts w:cs="宋体"/>
          <w:kern w:val="0"/>
          <w:szCs w:val="21"/>
        </w:rPr>
        <w:t>5%</w:t>
      </w:r>
      <w:r w:rsidRPr="00D81BEA">
        <w:rPr>
          <w:rFonts w:hAnsi="宋体" w:cs="宋体"/>
          <w:kern w:val="0"/>
          <w:szCs w:val="21"/>
        </w:rPr>
        <w:t>的，各级政府应加大冲减赤字或化解政府债务支出力度。加强偿债准备金管理，从</w:t>
      </w:r>
      <w:smartTag w:uri="urn:schemas-microsoft-com:office:smarttags" w:element="chsdate">
        <w:smartTagPr>
          <w:attr w:name="Year" w:val="2015"/>
          <w:attr w:name="Month" w:val="1"/>
          <w:attr w:name="Day" w:val="1"/>
          <w:attr w:name="IsLunarDate" w:val="False"/>
          <w:attr w:name="IsROCDate" w:val="False"/>
        </w:smartTagPr>
        <w:r w:rsidRPr="00D81BEA">
          <w:rPr>
            <w:rFonts w:cs="宋体"/>
            <w:kern w:val="0"/>
            <w:szCs w:val="21"/>
          </w:rPr>
          <w:t>2015</w:t>
        </w:r>
        <w:r w:rsidRPr="00D81BEA">
          <w:rPr>
            <w:rFonts w:hAnsi="宋体" w:cs="宋体"/>
            <w:kern w:val="0"/>
            <w:szCs w:val="21"/>
          </w:rPr>
          <w:t>年</w:t>
        </w:r>
        <w:r w:rsidRPr="00D81BEA">
          <w:rPr>
            <w:rFonts w:cs="宋体"/>
            <w:kern w:val="0"/>
            <w:szCs w:val="21"/>
          </w:rPr>
          <w:t>1</w:t>
        </w:r>
        <w:r w:rsidRPr="00D81BEA">
          <w:rPr>
            <w:rFonts w:hAnsi="宋体" w:cs="宋体"/>
            <w:kern w:val="0"/>
            <w:szCs w:val="21"/>
          </w:rPr>
          <w:t>月</w:t>
        </w:r>
        <w:r w:rsidRPr="00D81BEA">
          <w:rPr>
            <w:rFonts w:cs="宋体"/>
            <w:kern w:val="0"/>
            <w:szCs w:val="21"/>
          </w:rPr>
          <w:t>1</w:t>
        </w:r>
        <w:r w:rsidRPr="00D81BEA">
          <w:rPr>
            <w:rFonts w:hAnsi="宋体" w:cs="宋体"/>
            <w:kern w:val="0"/>
            <w:szCs w:val="21"/>
          </w:rPr>
          <w:t>日起</w:t>
        </w:r>
      </w:smartTag>
      <w:r w:rsidRPr="00D81BEA">
        <w:rPr>
          <w:rFonts w:hAnsi="宋体" w:cs="宋体"/>
          <w:kern w:val="0"/>
          <w:szCs w:val="21"/>
        </w:rPr>
        <w:t>，地方各级政府不得新设各种形式的偿债准备金，确需偿债的，一律编制三年滚动预算并分年度纳入预算安排。对已经设立的各类偿债准备金，要纳入预算管理，优先用于偿还到期政府存量债务。</w:t>
      </w:r>
    </w:p>
    <w:p w:rsidR="00A23CE2" w:rsidRPr="00D81BEA" w:rsidRDefault="00A23CE2" w:rsidP="00A23CE2">
      <w:pPr>
        <w:widowControl/>
        <w:snapToGrid w:val="0"/>
        <w:spacing w:line="360" w:lineRule="exact"/>
        <w:ind w:firstLineChars="200" w:firstLine="420"/>
        <w:jc w:val="left"/>
        <w:rPr>
          <w:rFonts w:cs="宋体"/>
          <w:kern w:val="0"/>
          <w:szCs w:val="21"/>
        </w:rPr>
      </w:pPr>
      <w:r w:rsidRPr="00D81BEA">
        <w:rPr>
          <w:rFonts w:hAnsi="宋体" w:cs="宋体"/>
          <w:kern w:val="0"/>
          <w:szCs w:val="21"/>
        </w:rPr>
        <w:t>（九）编制三年滚动预算。从</w:t>
      </w:r>
      <w:r w:rsidRPr="00D81BEA">
        <w:rPr>
          <w:rFonts w:cs="宋体"/>
          <w:kern w:val="0"/>
          <w:szCs w:val="21"/>
        </w:rPr>
        <w:t>2015</w:t>
      </w:r>
      <w:r w:rsidRPr="00D81BEA">
        <w:rPr>
          <w:rFonts w:hAnsi="宋体" w:cs="宋体"/>
          <w:kern w:val="0"/>
          <w:szCs w:val="21"/>
        </w:rPr>
        <w:t>年起，在财政部编制全国三年财政规划、地方财政部门编制本地区三年财政规划的同时，对目标比较明确的项目，各部门必须编制三年滚动预算，特别是要在水利投资运营、义务教育、卫生、社保就业、环保等重点领域开展三年滚动预算试点，加强项目库管理，健全项目预算审核机制，明确规划期内将要开展的项目。对列入三年滚动预算的项目，各部门、各单位要提前做好项目可行性研究、评审、招投标、政府采购等前期准备工作，确保资金一旦下达就能实际使用；因特殊原因无法使用的资金，要及时调剂用于规划内的其他项目，并报同级财政部门备案。</w:t>
      </w:r>
    </w:p>
    <w:p w:rsidR="00A23CE2" w:rsidRPr="00D81BEA" w:rsidRDefault="00A23CE2" w:rsidP="00A23CE2">
      <w:pPr>
        <w:widowControl/>
        <w:snapToGrid w:val="0"/>
        <w:spacing w:line="360" w:lineRule="exact"/>
        <w:ind w:firstLineChars="200" w:firstLine="420"/>
        <w:jc w:val="left"/>
        <w:rPr>
          <w:rFonts w:cs="宋体"/>
          <w:kern w:val="0"/>
          <w:szCs w:val="21"/>
        </w:rPr>
      </w:pPr>
      <w:r w:rsidRPr="00D81BEA">
        <w:rPr>
          <w:rFonts w:hAnsi="宋体" w:cs="宋体"/>
          <w:kern w:val="0"/>
          <w:szCs w:val="21"/>
        </w:rPr>
        <w:t>（十）加大督查和问责力度。根据预算法和《财政违法行为处罚处分条例》，对于截留、占用、挪用或者拖欠应当上缴国库的预算收入，未将所有政府收入和支出列入预算或者虚列收入和支出，违法违规开设财政专户等行为，对负有直接责任的主管人员和其他直接责任人员依法给予处分，构成犯罪的依法追究刑事责任。</w:t>
      </w:r>
    </w:p>
    <w:p w:rsidR="00A23CE2" w:rsidRPr="00D81BEA" w:rsidRDefault="00A23CE2" w:rsidP="00A23CE2">
      <w:pPr>
        <w:widowControl/>
        <w:snapToGrid w:val="0"/>
        <w:spacing w:line="360" w:lineRule="exact"/>
        <w:ind w:firstLineChars="200" w:firstLine="422"/>
        <w:jc w:val="left"/>
        <w:rPr>
          <w:rFonts w:cs="宋体"/>
          <w:b/>
          <w:bCs/>
          <w:kern w:val="0"/>
          <w:szCs w:val="21"/>
        </w:rPr>
      </w:pPr>
      <w:r w:rsidRPr="00D81BEA">
        <w:rPr>
          <w:rFonts w:hAnsi="宋体" w:cs="宋体"/>
          <w:b/>
          <w:bCs/>
          <w:kern w:val="0"/>
          <w:szCs w:val="21"/>
        </w:rPr>
        <w:t>四、实施保障</w:t>
      </w:r>
    </w:p>
    <w:p w:rsidR="00A23CE2" w:rsidRDefault="00A23CE2" w:rsidP="00A23CE2">
      <w:pPr>
        <w:widowControl/>
        <w:snapToGrid w:val="0"/>
        <w:spacing w:line="360" w:lineRule="exact"/>
        <w:ind w:firstLineChars="200" w:firstLine="420"/>
        <w:jc w:val="left"/>
        <w:rPr>
          <w:rFonts w:hAnsi="宋体" w:cs="宋体"/>
          <w:kern w:val="0"/>
          <w:szCs w:val="21"/>
        </w:rPr>
      </w:pPr>
      <w:r w:rsidRPr="00D81BEA">
        <w:rPr>
          <w:rFonts w:hAnsi="宋体" w:cs="宋体"/>
          <w:kern w:val="0"/>
          <w:szCs w:val="21"/>
        </w:rPr>
        <w:t>各地区、各部门要高度重视，增强大局意识，加强组织领导，切实抓好贯彻落实。财政部要加大对盘活财政存量资金工作的跟踪监控力度，加强工作指导，发现问题及时纠正，对各地区、各部门好的经验和做法，要及时总结推广；对支出进度慢、盘活存量资金不力的地区或部门及时进行通报或约谈，并研究建立盘活存量资金与预算安排挂钩机制。各级审计机关要加强对财政部门和预算单位财政存量资金的审计，重点关注该用未用、使用绩效低下等问题，促进存量资金尽快落实到项目和发挥效益。中国人民银行要加强对市场流动性的监控，防止因盘活财政存量资金形成流动性波动。监察机关要对违法违规行为追究责任，确保政策落实到位。</w:t>
      </w:r>
    </w:p>
    <w:p w:rsidR="001D0C27" w:rsidRPr="001D0C27" w:rsidRDefault="001D0C27" w:rsidP="001D0C27">
      <w:pPr>
        <w:widowControl/>
        <w:snapToGrid w:val="0"/>
        <w:spacing w:line="360" w:lineRule="exact"/>
        <w:ind w:firstLineChars="200" w:firstLine="420"/>
        <w:jc w:val="left"/>
        <w:rPr>
          <w:rFonts w:hAnsi="宋体" w:cs="宋体"/>
          <w:kern w:val="0"/>
          <w:szCs w:val="21"/>
        </w:rPr>
      </w:pPr>
      <w:r w:rsidRPr="001D0C27">
        <w:rPr>
          <w:rFonts w:hAnsi="宋体" w:cs="宋体" w:hint="eastAsia"/>
          <w:kern w:val="0"/>
          <w:szCs w:val="21"/>
        </w:rPr>
        <w:t>国务院办公厅</w:t>
      </w:r>
    </w:p>
    <w:p w:rsidR="001D0C27" w:rsidRPr="001D0C27" w:rsidRDefault="001D0C27" w:rsidP="001D0C27">
      <w:pPr>
        <w:widowControl/>
        <w:snapToGrid w:val="0"/>
        <w:spacing w:line="360" w:lineRule="exact"/>
        <w:ind w:firstLineChars="200" w:firstLine="420"/>
        <w:jc w:val="left"/>
        <w:rPr>
          <w:rFonts w:hAnsi="宋体" w:cs="宋体"/>
          <w:kern w:val="0"/>
          <w:szCs w:val="21"/>
        </w:rPr>
      </w:pPr>
      <w:r w:rsidRPr="001D0C27">
        <w:rPr>
          <w:rFonts w:hAnsi="宋体" w:cs="宋体" w:hint="eastAsia"/>
          <w:kern w:val="0"/>
          <w:szCs w:val="21"/>
        </w:rPr>
        <w:t xml:space="preserve">　</w:t>
      </w:r>
      <w:r w:rsidRPr="001D0C27">
        <w:rPr>
          <w:rFonts w:hAnsi="宋体" w:cs="宋体" w:hint="eastAsia"/>
          <w:kern w:val="0"/>
          <w:szCs w:val="21"/>
        </w:rPr>
        <w:t>2014</w:t>
      </w:r>
      <w:r w:rsidRPr="001D0C27">
        <w:rPr>
          <w:rFonts w:hAnsi="宋体" w:cs="宋体" w:hint="eastAsia"/>
          <w:kern w:val="0"/>
          <w:szCs w:val="21"/>
        </w:rPr>
        <w:t>年</w:t>
      </w:r>
      <w:r w:rsidRPr="001D0C27">
        <w:rPr>
          <w:rFonts w:hAnsi="宋体" w:cs="宋体" w:hint="eastAsia"/>
          <w:kern w:val="0"/>
          <w:szCs w:val="21"/>
        </w:rPr>
        <w:t>12</w:t>
      </w:r>
      <w:r w:rsidRPr="001D0C27">
        <w:rPr>
          <w:rFonts w:hAnsi="宋体" w:cs="宋体" w:hint="eastAsia"/>
          <w:kern w:val="0"/>
          <w:szCs w:val="21"/>
        </w:rPr>
        <w:t>月</w:t>
      </w:r>
      <w:r w:rsidRPr="001D0C27">
        <w:rPr>
          <w:rFonts w:hAnsi="宋体" w:cs="宋体" w:hint="eastAsia"/>
          <w:kern w:val="0"/>
          <w:szCs w:val="21"/>
        </w:rPr>
        <w:t>30</w:t>
      </w:r>
      <w:r w:rsidRPr="001D0C27">
        <w:rPr>
          <w:rFonts w:hAnsi="宋体" w:cs="宋体" w:hint="eastAsia"/>
          <w:kern w:val="0"/>
          <w:szCs w:val="21"/>
        </w:rPr>
        <w:t>日</w:t>
      </w:r>
    </w:p>
    <w:p w:rsidR="00166C9A" w:rsidRPr="00A23CE2" w:rsidRDefault="00166C9A"/>
    <w:sectPr w:rsidR="00166C9A" w:rsidRPr="00A23C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E2"/>
    <w:rsid w:val="00166C9A"/>
    <w:rsid w:val="001D0C27"/>
    <w:rsid w:val="00A23CE2"/>
    <w:rsid w:val="00AE5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E2"/>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A23CE2"/>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23CE2"/>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E2"/>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A23CE2"/>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23CE2"/>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2754</Characters>
  <Application>Microsoft Office Word</Application>
  <DocSecurity>0</DocSecurity>
  <Lines>22</Lines>
  <Paragraphs>6</Paragraphs>
  <ScaleCrop>false</ScaleCrop>
  <Company>china</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2016-11-05T08:25:00Z</dcterms:created>
  <dcterms:modified xsi:type="dcterms:W3CDTF">2016-11-05T08:29:00Z</dcterms:modified>
</cp:coreProperties>
</file>